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2021年度市社科规划课题指南</w:t>
      </w:r>
    </w:p>
    <w:p>
      <w:pPr>
        <w:numPr>
          <w:ilvl w:val="0"/>
          <w:numId w:val="0"/>
        </w:num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p>
    <w:p>
      <w:pPr>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（一）哲学政治、党史党建</w:t>
      </w:r>
    </w:p>
    <w:p>
      <w:pPr>
        <w:ind w:left="638" w:leftChars="304" w:firstLine="0" w:firstLineChars="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u w:val="none"/>
          <w:lang w:val="en-US" w:eastAsia="zh-CN"/>
        </w:rPr>
        <w:t>百年党史视野下，包头市红色文化的挖掘和利用研究</w:t>
      </w:r>
      <w:r>
        <w:rPr>
          <w:rFonts w:hint="eastAsia" w:ascii="仿宋_GB2312" w:hAnsi="仿宋_GB2312" w:eastAsia="仿宋_GB2312" w:cs="仿宋_GB2312"/>
          <w:sz w:val="32"/>
          <w:szCs w:val="32"/>
          <w:lang w:val="en-US" w:eastAsia="zh-CN"/>
        </w:rPr>
        <w:t xml:space="preserve">  </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2.“齐心协力建包钢”和“三千孤儿入内蒙”的新时代内涵研究</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3.建党百年来包头重要党史事件、历史人物、全国劳模研究</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4.建国以来包头发生的重大历史事件中的经验教训研究</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加快推进包头地区国家统编教材使用和双语教学改革的特殊路径实证研究</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6.以党史教育为契机，推动包头基层党建高质量发展研究</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7.健全完善政协协商与基层协商的有效衔接机制研究</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以高质量党建推动市属国有企业高质量发展</w:t>
      </w:r>
      <w:r>
        <w:rPr>
          <w:rFonts w:hint="eastAsia" w:ascii="仿宋_GB2312" w:hAnsi="仿宋_GB2312" w:eastAsia="仿宋_GB2312" w:cs="仿宋_GB2312"/>
          <w:sz w:val="32"/>
          <w:szCs w:val="32"/>
          <w:lang w:val="en-US" w:eastAsia="zh-CN"/>
        </w:rPr>
        <w:t>研究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历史视野中的中华民族共同体研究</w:t>
      </w:r>
    </w:p>
    <w:p>
      <w:pPr>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10.用“三种眼光”学习谋划铸牢中华民族共同体意识研究</w:t>
      </w:r>
    </w:p>
    <w:p>
      <w:pPr>
        <w:ind w:firstLine="640" w:firstLineChars="200"/>
        <w:rPr>
          <w:rFonts w:hint="eastAsia" w:ascii="仿宋_GB2312" w:hAnsi="仿宋_GB2312" w:eastAsia="仿宋_GB2312" w:cs="仿宋_GB2312"/>
          <w:sz w:val="32"/>
          <w:szCs w:val="32"/>
          <w:lang w:val="en-US" w:eastAsia="zh-CN"/>
        </w:rPr>
      </w:pPr>
    </w:p>
    <w:p>
      <w:pPr>
        <w:numPr>
          <w:ilvl w:val="0"/>
          <w:numId w:val="0"/>
        </w:numPr>
        <w:ind w:firstLine="643"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（二）经济、管理</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1.包头加快构建双循环发展格局研究</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2.推进现代化新包头对外开放研究</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3.金融支持包头民营企业及小微企业发展融资模式研究</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4.新营商环境下包头稀土产业创新路径研究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包头市融入“一带一路”和中蒙俄经济走廊建设和参与自治区自贸试验区建设的研究</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6.破解“四基地两中心一高地一体系”建设的体制机制障碍研究</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加快推动</w:t>
      </w:r>
      <w:r>
        <w:rPr>
          <w:rFonts w:hint="eastAsia" w:ascii="仿宋_GB2312" w:hAnsi="仿宋_GB2312" w:eastAsia="仿宋_GB2312" w:cs="仿宋_GB2312"/>
          <w:sz w:val="32"/>
          <w:szCs w:val="32"/>
          <w:lang w:val="en-US" w:eastAsia="zh-CN"/>
        </w:rPr>
        <w:t>包头市</w:t>
      </w:r>
      <w:r>
        <w:rPr>
          <w:rFonts w:hint="eastAsia" w:ascii="仿宋_GB2312" w:hAnsi="仿宋_GB2312" w:eastAsia="仿宋_GB2312" w:cs="仿宋_GB2312"/>
          <w:sz w:val="32"/>
          <w:szCs w:val="32"/>
        </w:rPr>
        <w:t>区域性创新中心建设的对策研究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加快推动</w:t>
      </w:r>
      <w:r>
        <w:rPr>
          <w:rFonts w:hint="eastAsia" w:ascii="仿宋_GB2312" w:hAnsi="仿宋_GB2312" w:eastAsia="仿宋_GB2312" w:cs="仿宋_GB2312"/>
          <w:sz w:val="32"/>
          <w:szCs w:val="32"/>
          <w:lang w:val="en-US" w:eastAsia="zh-CN"/>
        </w:rPr>
        <w:t>包头市</w:t>
      </w:r>
      <w:r>
        <w:rPr>
          <w:rFonts w:hint="eastAsia" w:ascii="仿宋_GB2312" w:hAnsi="仿宋_GB2312" w:eastAsia="仿宋_GB2312" w:cs="仿宋_GB2312"/>
          <w:sz w:val="32"/>
          <w:szCs w:val="32"/>
        </w:rPr>
        <w:t>碳达峰碳中和的对策研究</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9.包头脱贫攻坚成果与乡村振兴有效衔接研究</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10.包头土地利用转型及土地生态安全研究</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11.以老旧小区改造为契机促进新能源汽车发展的研究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完善盘活包头市农村存量建设用地政策研究</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13.包头市药材生态种植</w:t>
      </w:r>
      <w:r>
        <w:rPr>
          <w:rFonts w:hint="eastAsia" w:ascii="仿宋_GB2312" w:hAnsi="仿宋_GB2312" w:eastAsia="仿宋_GB2312" w:cs="仿宋_GB2312"/>
          <w:sz w:val="32"/>
          <w:szCs w:val="32"/>
          <w:u w:val="none"/>
          <w:lang w:val="en-US" w:eastAsia="zh-CN"/>
        </w:rPr>
        <w:t>可持续性</w:t>
      </w:r>
      <w:r>
        <w:rPr>
          <w:rFonts w:hint="eastAsia" w:ascii="仿宋_GB2312" w:hAnsi="仿宋_GB2312" w:eastAsia="仿宋_GB2312" w:cs="仿宋_GB2312"/>
          <w:sz w:val="32"/>
          <w:szCs w:val="32"/>
          <w:lang w:val="en-US" w:eastAsia="zh-CN"/>
        </w:rPr>
        <w:t>产业化发展研究</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14.包头融入“草原丝绸之路经济带”的优势及高质量发展对策研究</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15.体医融合发展对包头市地方经济促进路径研究</w:t>
      </w:r>
    </w:p>
    <w:p>
      <w:pPr>
        <w:ind w:firstLine="640"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16.包头公共数字文化服务有效供给模式研究</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17.“数字包头”建设下的智慧农牧业对“四基地两中心”的促进研究</w:t>
      </w:r>
    </w:p>
    <w:p>
      <w:pPr>
        <w:numPr>
          <w:ilvl w:val="0"/>
          <w:numId w:val="0"/>
        </w:numPr>
        <w:rPr>
          <w:rFonts w:hint="eastAsia" w:ascii="仿宋_GB2312" w:hAnsi="仿宋_GB2312" w:eastAsia="仿宋_GB2312" w:cs="仿宋_GB2312"/>
          <w:b/>
          <w:bCs/>
          <w:sz w:val="32"/>
          <w:szCs w:val="32"/>
          <w:lang w:val="en-US" w:eastAsia="zh-CN"/>
        </w:rPr>
      </w:pPr>
    </w:p>
    <w:p>
      <w:pPr>
        <w:numPr>
          <w:ilvl w:val="0"/>
          <w:numId w:val="0"/>
        </w:num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（三）法学、社会学</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1.包头社会保障与财政支持能力研究</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2.包头城乡养老服务均衡化发展研究</w:t>
      </w:r>
    </w:p>
    <w:p>
      <w:pPr>
        <w:ind w:firstLine="640"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3.优化包头市营商环境的法制保障问题及立法架构研究</w:t>
      </w:r>
    </w:p>
    <w:p>
      <w:pPr>
        <w:ind w:firstLine="640" w:firstLineChars="200"/>
        <w:rPr>
          <w:rFonts w:hint="eastAsia" w:ascii="仿宋_GB2312" w:hAnsi="仿宋_GB2312" w:eastAsia="仿宋_GB2312" w:cs="仿宋_GB2312"/>
          <w:sz w:val="32"/>
          <w:szCs w:val="32"/>
          <w:u w:val="none"/>
          <w:lang w:val="en-US" w:eastAsia="zh-CN"/>
        </w:rPr>
      </w:pPr>
    </w:p>
    <w:p>
      <w:pPr>
        <w:numPr>
          <w:ilvl w:val="0"/>
          <w:numId w:val="0"/>
        </w:numPr>
        <w:ind w:firstLine="321" w:firstLineChars="1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（四）历史、文化、艺术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1.历史文化名城视角下“1955年版包头新市区规划”历史价值研究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2.包头优秀传统文化“走出去”传播策略研究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3.新媒体传播与包头城市形象研究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u w:val="none"/>
          <w:lang w:val="en-US" w:eastAsia="zh-CN"/>
        </w:rPr>
        <w:t>基于价值评估体系的包头工业文化遗产保护和活化利用研究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包头市博物馆馆藏文化资源创意“活化”设计开发</w:t>
      </w:r>
      <w:r>
        <w:rPr>
          <w:rFonts w:hint="eastAsia" w:ascii="仿宋_GB2312" w:hAnsi="仿宋_GB2312" w:eastAsia="仿宋_GB2312" w:cs="仿宋_GB2312"/>
          <w:sz w:val="32"/>
          <w:szCs w:val="32"/>
          <w:lang w:val="en-US" w:eastAsia="zh-CN"/>
        </w:rPr>
        <w:t>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6.包头</w:t>
      </w:r>
      <w:r>
        <w:rPr>
          <w:rFonts w:hint="eastAsia" w:ascii="仿宋_GB2312" w:hAnsi="仿宋_GB2312" w:eastAsia="仿宋_GB2312" w:cs="仿宋_GB2312"/>
          <w:sz w:val="32"/>
          <w:szCs w:val="32"/>
        </w:rPr>
        <w:t>地区非物质文化遗产与民间美术研究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7.地域文化视角下的包头城市品牌形象设计研究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8.乡村文化振兴的动力机制研究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9.中华民族共同体视域下蒙古族民歌的演变与发展研究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10.基于美丽城市宜居城市下的包头城市街区形象提升研究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11.包头无废城市文创品牌形象设计的应用对策研究</w:t>
      </w:r>
    </w:p>
    <w:p>
      <w:pPr>
        <w:rPr>
          <w:rFonts w:hint="eastAsia" w:ascii="仿宋_GB2312" w:hAnsi="仿宋_GB2312" w:eastAsia="仿宋_GB2312" w:cs="仿宋_GB2312"/>
          <w:b/>
          <w:bCs/>
          <w:sz w:val="32"/>
          <w:szCs w:val="32"/>
          <w:lang w:val="en-US" w:eastAsia="zh-CN"/>
        </w:rPr>
      </w:pPr>
    </w:p>
    <w:p>
      <w:pPr>
        <w:ind w:firstLine="321" w:firstLineChars="1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（五）人才、心理、教育、体育</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1.包头市领导干部政治素质考察指标体系构建与应用研究</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2.新时代背景下包头市人才生态环境优化对策研究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政府视角下提升我市产业人才支撑力的路径研究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包头市青少年体质健康现状及提升路径研究</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5.后疫情时代包头市居民健康素养现状及提升路径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普通高中“李杜”诗歌群文阅读教学研究</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7.大学英语教学中渗透民族团结教育方法探析</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8.高职院校有效提升核心竞争力研究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9.党史教育融入高校思政课教学的路径探索研究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10.“科创中国”：推进包头市职业教育校际合作研究</w:t>
      </w:r>
    </w:p>
    <w:p>
      <w:pPr>
        <w:numPr>
          <w:ilvl w:val="0"/>
          <w:numId w:val="0"/>
        </w:numPr>
        <w:ind w:leftChars="0"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11.大学生“双创”带动就业网络平台研究</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12.工匠精神在包头高校传承弘扬路径研究</w:t>
      </w:r>
      <w:bookmarkStart w:id="0" w:name="_GoBack"/>
      <w:bookmarkEnd w:id="0"/>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13.包头市高校课程思政教学体系建设研究</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14.多学科融合背景下的中学美术课程创新探究</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15.包头市蒙古族特殊儿童美术教育现状及对策研究</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16.包头市高职院校思政课的民族团结教育研究</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17.青年学生传统文化学习习惯养成路径研究</w:t>
      </w:r>
    </w:p>
    <w:p>
      <w:pPr>
        <w:ind w:firstLine="640" w:firstLineChars="200"/>
      </w:pPr>
      <w:r>
        <w:rPr>
          <w:rFonts w:hint="eastAsia" w:ascii="仿宋_GB2312" w:hAnsi="仿宋_GB2312" w:eastAsia="仿宋_GB2312" w:cs="仿宋_GB2312"/>
          <w:sz w:val="32"/>
          <w:szCs w:val="32"/>
          <w:lang w:val="en-US" w:eastAsia="zh-CN"/>
        </w:rPr>
        <w:t>18.新文科视域下包头美育体系建设路径研究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FE3930"/>
    <w:rsid w:val="22FE3930"/>
    <w:rsid w:val="2C2C03B0"/>
    <w:rsid w:val="2F1074D3"/>
    <w:rsid w:val="41926D81"/>
    <w:rsid w:val="72893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1354</Words>
  <Characters>1439</Characters>
  <Lines>0</Lines>
  <Paragraphs>0</Paragraphs>
  <TotalTime>181</TotalTime>
  <ScaleCrop>false</ScaleCrop>
  <LinksUpToDate>false</LinksUpToDate>
  <CharactersWithSpaces>1464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2021-04-08T03:34:00Z</dcterms:created>
  <dc:creator>小红</dc:creator>
  <cp:lastModifiedBy>btSky</cp:lastModifiedBy>
  <cp:lastPrinted>2022-04-06T02:22:29Z</cp:lastPrinted>
  <dcterms:modified xsi:type="dcterms:W3CDTF">2022-04-06T09:30:50Z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B1DDA75B393048C892A7ED0FAF9BBB4A</vt:lpwstr>
  </property>
</Properties>
</file>